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897A5" w14:textId="1913BD93" w:rsidR="00811551" w:rsidRPr="00811551" w:rsidRDefault="00811551" w:rsidP="00811551">
      <w:pPr>
        <w:pStyle w:val="Balk1"/>
      </w:pPr>
      <w:r w:rsidRPr="00811551">
        <w:t>Kullanım Koşulları</w:t>
      </w:r>
    </w:p>
    <w:p w14:paraId="113E7F58" w14:textId="68D9C582" w:rsidR="00811551" w:rsidRPr="00811551" w:rsidRDefault="00811551" w:rsidP="00CE054F">
      <w:pPr>
        <w:pStyle w:val="Balk2"/>
      </w:pPr>
      <w:r w:rsidRPr="00811551">
        <w:t>1. Giriş</w:t>
      </w:r>
    </w:p>
    <w:p w14:paraId="25A803C0" w14:textId="77777777" w:rsidR="00811551" w:rsidRPr="00811551" w:rsidRDefault="00811551" w:rsidP="00811551">
      <w:r w:rsidRPr="00811551">
        <w:t xml:space="preserve">Web sitemizi ziyaret ettiğinizde veya kullandığınızda, bu Kullanım </w:t>
      </w:r>
      <w:proofErr w:type="spellStart"/>
      <w:r w:rsidRPr="00811551">
        <w:t>Koşulları'na</w:t>
      </w:r>
      <w:proofErr w:type="spellEnd"/>
      <w:r w:rsidRPr="00811551">
        <w:t xml:space="preserve"> uymayı kabul etmiş sayılırsınız. Bu koşullar, siteyi kullanırken dikkat etmeniz gereken kurallar ve sorumlulukları belirler. Web sitemizi kullanarak, belirtilen koşulları kabul ettiğinizi ve siteyi belirtilen kurallara uygun şekilde kullanacağınızı onaylamış olursunuz.</w:t>
      </w:r>
    </w:p>
    <w:p w14:paraId="39A499BE" w14:textId="119CF55B" w:rsidR="00811551" w:rsidRPr="00811551" w:rsidRDefault="00811551" w:rsidP="00CE054F">
      <w:pPr>
        <w:pStyle w:val="Balk2"/>
      </w:pPr>
      <w:r w:rsidRPr="00811551">
        <w:t>2</w:t>
      </w:r>
      <w:r w:rsidR="00CE054F">
        <w:t>.</w:t>
      </w:r>
      <w:r w:rsidRPr="00811551">
        <w:t xml:space="preserve"> Siteye Erişim </w:t>
      </w:r>
    </w:p>
    <w:p w14:paraId="7AAAE251" w14:textId="77777777" w:rsidR="00811551" w:rsidRPr="00811551" w:rsidRDefault="00811551" w:rsidP="00811551">
      <w:r w:rsidRPr="00811551">
        <w:t>Web sitemize erişim ile ilgili herhangi bir sınırlama bulunmamaktadır. Siteye herkes erişebilir, ancak siteyi kullanırken geçerli yasalar çerçevesinde hareket edilmesi gerekmektedir. Siteye erişim için herhangi bir yaş veya bölgesel sınırlama bulunmamaktadır.</w:t>
      </w:r>
    </w:p>
    <w:p w14:paraId="08B92488" w14:textId="0B051CDF" w:rsidR="00811551" w:rsidRPr="00811551" w:rsidRDefault="00811551" w:rsidP="00CE054F">
      <w:pPr>
        <w:pStyle w:val="Balk2"/>
      </w:pPr>
      <w:r w:rsidRPr="00811551">
        <w:t xml:space="preserve">3. Kullanıcı </w:t>
      </w:r>
      <w:r w:rsidRPr="00811551">
        <w:rPr>
          <w:rStyle w:val="Balk2Char"/>
        </w:rPr>
        <w:t>Sorumlulukları</w:t>
      </w:r>
      <w:r w:rsidRPr="00811551">
        <w:t xml:space="preserve">  </w:t>
      </w:r>
    </w:p>
    <w:p w14:paraId="41BB267C" w14:textId="77777777" w:rsidR="00811551" w:rsidRPr="00811551" w:rsidRDefault="00811551" w:rsidP="00811551">
      <w:r w:rsidRPr="00811551">
        <w:t>Web sitemiz üzerinde kullanıcıların herhangi bir sorumluluğu bulunmamaktadır. Ancak, kullanıcıların uyması gereken bazı kurallar vardır:</w:t>
      </w:r>
    </w:p>
    <w:p w14:paraId="43C03BE9" w14:textId="77777777" w:rsidR="00811551" w:rsidRPr="00811551" w:rsidRDefault="00811551" w:rsidP="00811551">
      <w:pPr>
        <w:numPr>
          <w:ilvl w:val="0"/>
          <w:numId w:val="11"/>
        </w:numPr>
      </w:pPr>
      <w:r w:rsidRPr="00811551">
        <w:t>Spam İçerik Paylaşılmaması: Kullanıcılar, web sitemizde spam içerik paylaşmamalıdır.</w:t>
      </w:r>
    </w:p>
    <w:p w14:paraId="40C743D1" w14:textId="77777777" w:rsidR="00811551" w:rsidRPr="00811551" w:rsidRDefault="00811551" w:rsidP="00811551">
      <w:pPr>
        <w:numPr>
          <w:ilvl w:val="0"/>
          <w:numId w:val="11"/>
        </w:numPr>
      </w:pPr>
      <w:r w:rsidRPr="00811551">
        <w:t>Reklam Yapılmaması: Web sitemiz üzerinden reklam yapılması yasaktır. Kullanıcılar, siteyi yalnızca amacına uygun şekilde kullanmalıdır.</w:t>
      </w:r>
    </w:p>
    <w:p w14:paraId="37819187" w14:textId="77777777" w:rsidR="00811551" w:rsidRPr="00811551" w:rsidRDefault="00811551" w:rsidP="00811551">
      <w:pPr>
        <w:numPr>
          <w:ilvl w:val="0"/>
          <w:numId w:val="11"/>
        </w:numPr>
      </w:pPr>
      <w:r w:rsidRPr="00811551">
        <w:t>Yasal Kullanım: Kullanıcılar, siteyi kullanırken tüm geçerli yasaları ihlal etmemeniz gerektiğini kabul ederler.</w:t>
      </w:r>
    </w:p>
    <w:p w14:paraId="00B8B167" w14:textId="78C23C12" w:rsidR="00811551" w:rsidRPr="00811551" w:rsidRDefault="00811551" w:rsidP="00CE054F">
      <w:pPr>
        <w:pStyle w:val="Balk2"/>
      </w:pPr>
      <w:r w:rsidRPr="00811551">
        <w:t>4. İçerik</w:t>
      </w:r>
    </w:p>
    <w:p w14:paraId="487A693A" w14:textId="19A18905" w:rsidR="00811551" w:rsidRPr="00811551" w:rsidRDefault="00811551" w:rsidP="00811551">
      <w:r w:rsidRPr="00811551">
        <w:t xml:space="preserve">Web sitemizde yer alan içerikler yalnızca bilgilendirme amacıyla sunulmaktadır. İçeriklerin doğruluğu için gerekli özen gösterilse </w:t>
      </w:r>
      <w:r w:rsidR="00CE054F" w:rsidRPr="00811551">
        <w:t>de</w:t>
      </w:r>
      <w:r w:rsidRPr="00811551">
        <w:t xml:space="preserve"> içerikler yatırım tavsiyesi olarak kabul edilemez. Kullanıcılar, web sitesinde yer alan herhangi bir bilgiyi yalnızca genel bilgi edinme amacıyla kullanmalıdır. İçerikler, herhangi bir ticari amaç için kullanılamaz.</w:t>
      </w:r>
    </w:p>
    <w:p w14:paraId="1B23A161" w14:textId="31F501D3" w:rsidR="00811551" w:rsidRPr="00811551" w:rsidRDefault="00811551" w:rsidP="00CE054F">
      <w:pPr>
        <w:pStyle w:val="Balk2"/>
      </w:pPr>
      <w:r w:rsidRPr="00811551">
        <w:t xml:space="preserve">5. Değişiklikler ve Güncellemeler </w:t>
      </w:r>
    </w:p>
    <w:p w14:paraId="40F2B3DF" w14:textId="77777777" w:rsidR="00811551" w:rsidRPr="00811551" w:rsidRDefault="00811551" w:rsidP="00811551">
      <w:r w:rsidRPr="00811551">
        <w:t xml:space="preserve">Web sitemiz, Kullanım </w:t>
      </w:r>
      <w:proofErr w:type="spellStart"/>
      <w:r w:rsidRPr="00811551">
        <w:t>Koşulları’nı</w:t>
      </w:r>
      <w:proofErr w:type="spellEnd"/>
      <w:r w:rsidRPr="00811551">
        <w:t xml:space="preserve"> her zaman güncelleme hakkına sahiptir. Koşullarda yapılacak her türlü değişiklik, siteye yansıdığı andan itibaren geçerli olacaktır. Kullanıcılar, bu tür değişiklikleri takip etmekle yükümlüdürler. Siteye devam eden erişim, kullanıcıların bu güncellenmiş koşullara da kabul ettiği anlamına gelir.</w:t>
      </w:r>
    </w:p>
    <w:p w14:paraId="39EB3D3E" w14:textId="06317AE6" w:rsidR="00811551" w:rsidRPr="00811551" w:rsidRDefault="00811551" w:rsidP="00CE054F">
      <w:pPr>
        <w:pStyle w:val="Balk2"/>
      </w:pPr>
      <w:r w:rsidRPr="00811551">
        <w:lastRenderedPageBreak/>
        <w:t xml:space="preserve">6. Yasal Yükümlülükler </w:t>
      </w:r>
    </w:p>
    <w:p w14:paraId="10993517" w14:textId="77777777" w:rsidR="00811551" w:rsidRPr="00811551" w:rsidRDefault="00811551" w:rsidP="00811551">
      <w:r w:rsidRPr="00811551">
        <w:t>Kullanıcılar, siteyi kullanırken geçerli yasalara uymakla yükümlüdür. Web sitemiz, yasa dışı faaliyetlere veya yasalara aykırı kullanımlara karşı herhangi bir sorumluluk taşımaz.</w:t>
      </w:r>
    </w:p>
    <w:p w14:paraId="6096645B" w14:textId="62EF6671" w:rsidR="00811551" w:rsidRPr="00811551" w:rsidRDefault="00811551" w:rsidP="00CE054F">
      <w:pPr>
        <w:pStyle w:val="Balk2"/>
      </w:pPr>
      <w:r w:rsidRPr="00811551">
        <w:t>7. Sorumluluk Reddi</w:t>
      </w:r>
    </w:p>
    <w:p w14:paraId="0494EF53" w14:textId="77777777" w:rsidR="00811551" w:rsidRPr="00811551" w:rsidRDefault="00811551" w:rsidP="00811551">
      <w:r w:rsidRPr="00811551">
        <w:t>Web sitemizdeki içerikler yatırım tavsiyesi olarak değerlendirilmemelidir. Kullanıcılar, yatırım kararlarını kendi sorumluluklarında almalıdır. Web sitemiz, içeriklerde oluşabilecek hatalar veya eksiklikler nedeniyle kullanıcıların yaşadığı zararları kabul etmez. Sitemiz, her zaman doğru ve güncel bilgiyi sunmak için çaba göstermektedir, ancak içeriklerde zaman zaman gecikmeler olabilir.</w:t>
      </w:r>
    </w:p>
    <w:p w14:paraId="60ADE4B8" w14:textId="5B40CC19" w:rsidR="00811551" w:rsidRPr="00811551" w:rsidRDefault="00811551" w:rsidP="00CE054F">
      <w:pPr>
        <w:pStyle w:val="Balk2"/>
      </w:pPr>
      <w:r w:rsidRPr="00811551">
        <w:t xml:space="preserve">8. İletişim </w:t>
      </w:r>
    </w:p>
    <w:p w14:paraId="0A2C4F13" w14:textId="77777777" w:rsidR="00811551" w:rsidRPr="00811551" w:rsidRDefault="00811551" w:rsidP="00811551">
      <w:r w:rsidRPr="00811551">
        <w:t>Bu Kullanım Koşulları hakkında daha fazla bilgi almak için bizimle iletişime geçebilirsiniz. Aşağıdaki iletişim bilgileri üzerinden bizimle irtibata geçebilirsiniz:</w:t>
      </w:r>
    </w:p>
    <w:p w14:paraId="60E2326A" w14:textId="77777777" w:rsidR="00811551" w:rsidRPr="00811551" w:rsidRDefault="00811551" w:rsidP="00811551">
      <w:pPr>
        <w:numPr>
          <w:ilvl w:val="0"/>
          <w:numId w:val="12"/>
        </w:numPr>
      </w:pPr>
      <w:r w:rsidRPr="00811551">
        <w:t>E-posta: info@forex24news.com</w:t>
      </w:r>
    </w:p>
    <w:p w14:paraId="68BA7F21" w14:textId="15D2299B" w:rsidR="008B5DD4" w:rsidRPr="00811551" w:rsidRDefault="008B5DD4" w:rsidP="00811551"/>
    <w:sectPr w:rsidR="008B5DD4" w:rsidRPr="008115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0333A"/>
    <w:multiLevelType w:val="multilevel"/>
    <w:tmpl w:val="DE24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57078"/>
    <w:multiLevelType w:val="multilevel"/>
    <w:tmpl w:val="EF68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74D28"/>
    <w:multiLevelType w:val="multilevel"/>
    <w:tmpl w:val="630E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454A38"/>
    <w:multiLevelType w:val="multilevel"/>
    <w:tmpl w:val="08AE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A70478"/>
    <w:multiLevelType w:val="multilevel"/>
    <w:tmpl w:val="2846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853F73"/>
    <w:multiLevelType w:val="multilevel"/>
    <w:tmpl w:val="D29E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DC0977"/>
    <w:multiLevelType w:val="multilevel"/>
    <w:tmpl w:val="AAF0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CC1E33"/>
    <w:multiLevelType w:val="multilevel"/>
    <w:tmpl w:val="9708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663220"/>
    <w:multiLevelType w:val="multilevel"/>
    <w:tmpl w:val="43C8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2A721B"/>
    <w:multiLevelType w:val="multilevel"/>
    <w:tmpl w:val="AB9E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685B47"/>
    <w:multiLevelType w:val="multilevel"/>
    <w:tmpl w:val="ECFE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F52174"/>
    <w:multiLevelType w:val="multilevel"/>
    <w:tmpl w:val="4926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3574446">
    <w:abstractNumId w:val="2"/>
  </w:num>
  <w:num w:numId="2" w16cid:durableId="256711894">
    <w:abstractNumId w:val="3"/>
  </w:num>
  <w:num w:numId="3" w16cid:durableId="1718242158">
    <w:abstractNumId w:val="10"/>
  </w:num>
  <w:num w:numId="4" w16cid:durableId="1656302776">
    <w:abstractNumId w:val="11"/>
  </w:num>
  <w:num w:numId="5" w16cid:durableId="932012776">
    <w:abstractNumId w:val="7"/>
  </w:num>
  <w:num w:numId="6" w16cid:durableId="1345286602">
    <w:abstractNumId w:val="0"/>
  </w:num>
  <w:num w:numId="7" w16cid:durableId="1471090320">
    <w:abstractNumId w:val="1"/>
  </w:num>
  <w:num w:numId="8" w16cid:durableId="486213210">
    <w:abstractNumId w:val="9"/>
  </w:num>
  <w:num w:numId="9" w16cid:durableId="609092996">
    <w:abstractNumId w:val="5"/>
  </w:num>
  <w:num w:numId="10" w16cid:durableId="1652829110">
    <w:abstractNumId w:val="8"/>
  </w:num>
  <w:num w:numId="11" w16cid:durableId="731343690">
    <w:abstractNumId w:val="6"/>
  </w:num>
  <w:num w:numId="12" w16cid:durableId="1127430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DD4"/>
    <w:rsid w:val="00020F55"/>
    <w:rsid w:val="0005782F"/>
    <w:rsid w:val="005B4E06"/>
    <w:rsid w:val="00811551"/>
    <w:rsid w:val="008B5DD4"/>
    <w:rsid w:val="00967F9D"/>
    <w:rsid w:val="00AB4270"/>
    <w:rsid w:val="00BF5734"/>
    <w:rsid w:val="00CE054F"/>
    <w:rsid w:val="00ED4A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AFF2B"/>
  <w15:chartTrackingRefBased/>
  <w15:docId w15:val="{F70E136F-2BD4-4D34-B8B4-153E331A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B5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8B5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B5DD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B5DD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B5DD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B5DD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B5DD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B5DD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B5DD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B5DD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8B5DD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B5DD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B5DD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B5DD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B5DD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B5DD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B5DD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B5DD4"/>
    <w:rPr>
      <w:rFonts w:eastAsiaTheme="majorEastAsia" w:cstheme="majorBidi"/>
      <w:color w:val="272727" w:themeColor="text1" w:themeTint="D8"/>
    </w:rPr>
  </w:style>
  <w:style w:type="paragraph" w:styleId="KonuBal">
    <w:name w:val="Title"/>
    <w:basedOn w:val="Normal"/>
    <w:next w:val="Normal"/>
    <w:link w:val="KonuBalChar"/>
    <w:uiPriority w:val="10"/>
    <w:qFormat/>
    <w:rsid w:val="008B5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B5DD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B5DD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B5DD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B5DD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B5DD4"/>
    <w:rPr>
      <w:i/>
      <w:iCs/>
      <w:color w:val="404040" w:themeColor="text1" w:themeTint="BF"/>
    </w:rPr>
  </w:style>
  <w:style w:type="paragraph" w:styleId="ListeParagraf">
    <w:name w:val="List Paragraph"/>
    <w:basedOn w:val="Normal"/>
    <w:uiPriority w:val="34"/>
    <w:qFormat/>
    <w:rsid w:val="008B5DD4"/>
    <w:pPr>
      <w:ind w:left="720"/>
      <w:contextualSpacing/>
    </w:pPr>
  </w:style>
  <w:style w:type="character" w:styleId="GlVurgulama">
    <w:name w:val="Intense Emphasis"/>
    <w:basedOn w:val="VarsaylanParagrafYazTipi"/>
    <w:uiPriority w:val="21"/>
    <w:qFormat/>
    <w:rsid w:val="008B5DD4"/>
    <w:rPr>
      <w:i/>
      <w:iCs/>
      <w:color w:val="0F4761" w:themeColor="accent1" w:themeShade="BF"/>
    </w:rPr>
  </w:style>
  <w:style w:type="paragraph" w:styleId="GlAlnt">
    <w:name w:val="Intense Quote"/>
    <w:basedOn w:val="Normal"/>
    <w:next w:val="Normal"/>
    <w:link w:val="GlAlntChar"/>
    <w:uiPriority w:val="30"/>
    <w:qFormat/>
    <w:rsid w:val="008B5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B5DD4"/>
    <w:rPr>
      <w:i/>
      <w:iCs/>
      <w:color w:val="0F4761" w:themeColor="accent1" w:themeShade="BF"/>
    </w:rPr>
  </w:style>
  <w:style w:type="character" w:styleId="GlBavuru">
    <w:name w:val="Intense Reference"/>
    <w:basedOn w:val="VarsaylanParagrafYazTipi"/>
    <w:uiPriority w:val="32"/>
    <w:qFormat/>
    <w:rsid w:val="008B5D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Hamit Aydın</dc:creator>
  <cp:keywords/>
  <dc:description/>
  <cp:lastModifiedBy>Hamit Aydın</cp:lastModifiedBy>
  <cp:revision>7</cp:revision>
  <dcterms:created xsi:type="dcterms:W3CDTF">2026-03-06T13:44:00Z</dcterms:created>
  <dcterms:modified xsi:type="dcterms:W3CDTF">2026-03-06T14:14:00Z</dcterms:modified>
</cp:coreProperties>
</file>